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33AD" w14:textId="1EA1F937" w:rsidR="00413F74" w:rsidRDefault="004F6EA8">
      <w:pPr>
        <w:pStyle w:val="NoSpacing"/>
      </w:pPr>
      <w:r>
        <w:t>Iris Thompson-Pelham</w:t>
      </w:r>
    </w:p>
    <w:p w14:paraId="77174778" w14:textId="60DC1906" w:rsidR="00413F74" w:rsidRDefault="004F6EA8">
      <w:pPr>
        <w:pStyle w:val="NoSpacing"/>
      </w:pPr>
      <w:r>
        <w:t>Dr. Gail Hunter</w:t>
      </w:r>
    </w:p>
    <w:p w14:paraId="531DAC58" w14:textId="24E38666" w:rsidR="00413F74" w:rsidRDefault="004F6EA8">
      <w:pPr>
        <w:pStyle w:val="NoSpacing"/>
      </w:pPr>
      <w:r>
        <w:t>PSY</w:t>
      </w:r>
    </w:p>
    <w:p w14:paraId="34699F6F" w14:textId="2FD887D0" w:rsidR="00413F74" w:rsidRDefault="004F6EA8">
      <w:pPr>
        <w:pStyle w:val="NoSpacing"/>
      </w:pPr>
      <w:r>
        <w:t>April 4</w:t>
      </w:r>
      <w:r w:rsidRPr="004F6EA8">
        <w:rPr>
          <w:vertAlign w:val="superscript"/>
        </w:rPr>
        <w:t>th</w:t>
      </w:r>
      <w:proofErr w:type="gramStart"/>
      <w:r>
        <w:t xml:space="preserve"> 2025</w:t>
      </w:r>
      <w:proofErr w:type="gramEnd"/>
    </w:p>
    <w:p w14:paraId="53163BA4" w14:textId="43FADA54" w:rsidR="00413F74" w:rsidRPr="004F6EA8" w:rsidRDefault="00AE5EA2">
      <w:pPr>
        <w:pStyle w:val="Title"/>
        <w:rPr>
          <w:b/>
          <w:bCs/>
        </w:rPr>
      </w:pPr>
      <w:r w:rsidRPr="004F6EA8">
        <w:rPr>
          <w:b/>
          <w:bCs/>
        </w:rPr>
        <w:t xml:space="preserve">Make Research </w:t>
      </w:r>
    </w:p>
    <w:tbl>
      <w:tblPr>
        <w:tblStyle w:val="MLAresearchpapertable"/>
        <w:tblpPr w:leftFromText="180" w:rightFromText="180" w:vertAnchor="text" w:tblpX="-540" w:tblpY="1"/>
        <w:tblOverlap w:val="never"/>
        <w:tblW w:w="15030" w:type="dxa"/>
        <w:tblLayout w:type="fixed"/>
        <w:tblLook w:val="04A0" w:firstRow="1" w:lastRow="0" w:firstColumn="1" w:lastColumn="0" w:noHBand="0" w:noVBand="1"/>
      </w:tblPr>
      <w:tblGrid>
        <w:gridCol w:w="1681"/>
        <w:gridCol w:w="2909"/>
        <w:gridCol w:w="6120"/>
        <w:gridCol w:w="4320"/>
      </w:tblGrid>
      <w:tr w:rsidR="00AE5EA2" w14:paraId="55E2340A" w14:textId="77777777" w:rsidTr="00A92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dxa"/>
          </w:tcPr>
          <w:p w14:paraId="1ECDC208" w14:textId="3FF10811" w:rsidR="00AE5EA2" w:rsidRDefault="00AE5EA2" w:rsidP="00A924CC">
            <w:r>
              <w:t xml:space="preserve">TOPIC </w:t>
            </w:r>
          </w:p>
        </w:tc>
        <w:tc>
          <w:tcPr>
            <w:tcW w:w="2909" w:type="dxa"/>
          </w:tcPr>
          <w:p w14:paraId="56996E9E" w14:textId="5A8E586C" w:rsidR="00AE5EA2" w:rsidRDefault="00AE5EA2" w:rsidP="00A924CC">
            <w:r>
              <w:t>WEBSITE ADDRESS</w:t>
            </w:r>
          </w:p>
        </w:tc>
        <w:tc>
          <w:tcPr>
            <w:tcW w:w="6120" w:type="dxa"/>
          </w:tcPr>
          <w:p w14:paraId="573588B3" w14:textId="1D0FB6DE" w:rsidR="00AE5EA2" w:rsidRDefault="00AE5EA2" w:rsidP="00A924CC">
            <w:r>
              <w:t xml:space="preserve">ARTICLE CITATION </w:t>
            </w:r>
          </w:p>
        </w:tc>
        <w:tc>
          <w:tcPr>
            <w:tcW w:w="4320" w:type="dxa"/>
          </w:tcPr>
          <w:p w14:paraId="052CF7CA" w14:textId="77777777" w:rsidR="00AE5EA2" w:rsidRDefault="00AE5EA2" w:rsidP="00A924CC">
            <w:r>
              <w:t xml:space="preserve">VIDEO </w:t>
            </w:r>
          </w:p>
          <w:p w14:paraId="3BCA2B0C" w14:textId="0C8202CC" w:rsidR="00AE5EA2" w:rsidRDefault="00AE5EA2" w:rsidP="00A924CC">
            <w:r>
              <w:t xml:space="preserve">LINK </w:t>
            </w:r>
          </w:p>
        </w:tc>
      </w:tr>
      <w:tr w:rsidR="00AE5EA2" w14:paraId="42D79FA5" w14:textId="77777777" w:rsidTr="00A924CC">
        <w:tc>
          <w:tcPr>
            <w:tcW w:w="1681" w:type="dxa"/>
          </w:tcPr>
          <w:p w14:paraId="61F344D0" w14:textId="5F54ED1A" w:rsidR="00AE5EA2" w:rsidRDefault="00AE5EA2" w:rsidP="00A924CC">
            <w:r>
              <w:t xml:space="preserve">Decision Making </w:t>
            </w:r>
          </w:p>
        </w:tc>
        <w:tc>
          <w:tcPr>
            <w:tcW w:w="2909" w:type="dxa"/>
          </w:tcPr>
          <w:p w14:paraId="42BF67BB" w14:textId="77777777" w:rsidR="00AE5EA2" w:rsidRDefault="004F6EA8" w:rsidP="00A924CC">
            <w:r>
              <w:t>National Library of Medicine</w:t>
            </w:r>
          </w:p>
          <w:p w14:paraId="4CA3CFF4" w14:textId="07839C8F" w:rsidR="00A924CC" w:rsidRDefault="00A924CC" w:rsidP="00A924CC">
            <w:r w:rsidRPr="00A924CC">
              <w:t>https://pmc.ncbi.nlm.nih.gov/articles/PMC5543983/</w:t>
            </w:r>
          </w:p>
        </w:tc>
        <w:tc>
          <w:tcPr>
            <w:tcW w:w="6120" w:type="dxa"/>
          </w:tcPr>
          <w:p w14:paraId="779F6C0E" w14:textId="2847517B" w:rsidR="00AE5EA2" w:rsidRDefault="004F6EA8" w:rsidP="00A924CC">
            <w:r w:rsidRPr="004F6EA8">
              <w:t xml:space="preserve">Bruch, E., &amp; Feinberg, F. (2017). Decision-Making Processes in Social Contexts. Annual review of sociology, 43, 207–227. </w:t>
            </w:r>
            <w:hyperlink r:id="rId9" w:history="1">
              <w:r w:rsidRPr="00C1356C">
                <w:rPr>
                  <w:rStyle w:val="Hyperlink"/>
                </w:rPr>
                <w:t>https://doi.org/10.1146/annurev-soc-060116-053622</w:t>
              </w:r>
            </w:hyperlink>
          </w:p>
          <w:p w14:paraId="436DAF2A" w14:textId="78821B4A" w:rsidR="004F6EA8" w:rsidRDefault="004F6EA8" w:rsidP="00A924CC"/>
        </w:tc>
        <w:tc>
          <w:tcPr>
            <w:tcW w:w="4320" w:type="dxa"/>
          </w:tcPr>
          <w:p w14:paraId="2CE75D34" w14:textId="4A0295F5" w:rsidR="00AE5EA2" w:rsidRDefault="004F6EA8" w:rsidP="00A924CC">
            <w:pPr>
              <w:ind w:firstLine="720"/>
            </w:pPr>
            <w:hyperlink r:id="rId10" w:history="1">
              <w:r w:rsidRPr="00C1356C">
                <w:rPr>
                  <w:rStyle w:val="Hyperlink"/>
                </w:rPr>
                <w:t>https://youtu.be/q0-D8NRG7L4?si=tzs9JlwBQkuCrquJ</w:t>
              </w:r>
            </w:hyperlink>
          </w:p>
          <w:p w14:paraId="61E5AAD5" w14:textId="2BF9AA1D" w:rsidR="004F6EA8" w:rsidRDefault="004F6EA8" w:rsidP="00A924CC">
            <w:pPr>
              <w:ind w:firstLine="720"/>
            </w:pPr>
          </w:p>
        </w:tc>
      </w:tr>
      <w:tr w:rsidR="00AE5EA2" w14:paraId="587A7759" w14:textId="77777777" w:rsidTr="00A924CC">
        <w:tc>
          <w:tcPr>
            <w:tcW w:w="1681" w:type="dxa"/>
          </w:tcPr>
          <w:p w14:paraId="651456DA" w14:textId="3DE40E27" w:rsidR="00AE5EA2" w:rsidRDefault="00426A54" w:rsidP="00A924CC">
            <w:r>
              <w:t xml:space="preserve">2 Factor Emotions </w:t>
            </w:r>
          </w:p>
        </w:tc>
        <w:tc>
          <w:tcPr>
            <w:tcW w:w="2909" w:type="dxa"/>
          </w:tcPr>
          <w:p w14:paraId="15BD6193" w14:textId="77777777" w:rsidR="00AE5EA2" w:rsidRDefault="00426A54" w:rsidP="00A924CC">
            <w:r>
              <w:t>National Library of Medicine</w:t>
            </w:r>
          </w:p>
          <w:p w14:paraId="01875987" w14:textId="5427061D" w:rsidR="004A4D7A" w:rsidRDefault="004A4D7A" w:rsidP="00A924CC">
            <w:hyperlink r:id="rId11" w:history="1">
              <w:r w:rsidRPr="00C1356C">
                <w:rPr>
                  <w:rStyle w:val="Hyperlink"/>
                </w:rPr>
                <w:t>https://pmc.ncbi.nlm.nih.gov/articles/PMC8228195/</w:t>
              </w:r>
            </w:hyperlink>
          </w:p>
          <w:p w14:paraId="5854E833" w14:textId="7606D9C9" w:rsidR="004A4D7A" w:rsidRDefault="004A4D7A" w:rsidP="00A924CC"/>
        </w:tc>
        <w:tc>
          <w:tcPr>
            <w:tcW w:w="6120" w:type="dxa"/>
          </w:tcPr>
          <w:p w14:paraId="4C5CC1CC" w14:textId="0C5D73CF" w:rsidR="00AE5EA2" w:rsidRDefault="000007F7" w:rsidP="00A924CC">
            <w:r w:rsidRPr="000007F7">
              <w:lastRenderedPageBreak/>
              <w:t xml:space="preserve">Šimić, G., </w:t>
            </w:r>
            <w:proofErr w:type="spellStart"/>
            <w:r w:rsidRPr="000007F7">
              <w:t>Tkalčić</w:t>
            </w:r>
            <w:proofErr w:type="spellEnd"/>
            <w:r w:rsidRPr="000007F7">
              <w:t xml:space="preserve">, M., Vukić, V., Mulc, D., </w:t>
            </w:r>
            <w:proofErr w:type="spellStart"/>
            <w:r w:rsidRPr="000007F7">
              <w:t>Španić</w:t>
            </w:r>
            <w:proofErr w:type="spellEnd"/>
            <w:r w:rsidRPr="000007F7">
              <w:t xml:space="preserve">, E., </w:t>
            </w:r>
            <w:proofErr w:type="spellStart"/>
            <w:r w:rsidRPr="000007F7">
              <w:t>Šagud</w:t>
            </w:r>
            <w:proofErr w:type="spellEnd"/>
            <w:r w:rsidRPr="000007F7">
              <w:t xml:space="preserve">, M., </w:t>
            </w:r>
            <w:proofErr w:type="spellStart"/>
            <w:r w:rsidRPr="000007F7">
              <w:t>Olucha-Bordonau</w:t>
            </w:r>
            <w:proofErr w:type="spellEnd"/>
            <w:r w:rsidRPr="000007F7">
              <w:t>, F. E., Vukšić, M., &amp; R Hof, P. (2021). Understanding Emotions: Origins and Roles of the Amygdala. Biomolecules, 11(6), 823. https://doi.org/10.3390/biom11060823</w:t>
            </w:r>
          </w:p>
        </w:tc>
        <w:tc>
          <w:tcPr>
            <w:tcW w:w="4320" w:type="dxa"/>
          </w:tcPr>
          <w:p w14:paraId="1669D4BF" w14:textId="55FDCF3B" w:rsidR="00AE5EA2" w:rsidRDefault="00AA3BAB" w:rsidP="00A924CC">
            <w:hyperlink r:id="rId12" w:history="1">
              <w:r w:rsidRPr="00C1356C">
                <w:rPr>
                  <w:rStyle w:val="Hyperlink"/>
                </w:rPr>
                <w:t>https://youtu.be/akYMB5Rqq6s?si=5gRmOdW4C8cZpd87</w:t>
              </w:r>
            </w:hyperlink>
          </w:p>
          <w:p w14:paraId="1D837DB6" w14:textId="5AF7377B" w:rsidR="00AA3BAB" w:rsidRDefault="00AA3BAB" w:rsidP="00A924CC"/>
        </w:tc>
      </w:tr>
    </w:tbl>
    <w:p w14:paraId="7094E91C" w14:textId="5E352AA1" w:rsidR="00AE5EA2" w:rsidRPr="00AE5EA2" w:rsidRDefault="00A924CC" w:rsidP="00AE5EA2">
      <w:r>
        <w:br w:type="textWrapping" w:clear="all"/>
      </w:r>
    </w:p>
    <w:p w14:paraId="0EB95CE0" w14:textId="77777777" w:rsidR="00AE5EA2" w:rsidRPr="00AE5EA2" w:rsidRDefault="00AE5EA2" w:rsidP="00AE5EA2"/>
    <w:sectPr w:rsidR="00AE5EA2" w:rsidRPr="00AE5EA2" w:rsidSect="00D53C56">
      <w:headerReference w:type="default" r:id="rId13"/>
      <w:head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1EE8" w14:textId="77777777" w:rsidR="00AE5EA2" w:rsidRDefault="00AE5EA2">
      <w:pPr>
        <w:spacing w:line="240" w:lineRule="auto"/>
      </w:pPr>
      <w:r>
        <w:separator/>
      </w:r>
    </w:p>
  </w:endnote>
  <w:endnote w:type="continuationSeparator" w:id="0">
    <w:p w14:paraId="1DFC056E" w14:textId="77777777" w:rsidR="00AE5EA2" w:rsidRDefault="00AE5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32F8" w14:textId="77777777" w:rsidR="00AE5EA2" w:rsidRDefault="00AE5EA2">
      <w:pPr>
        <w:spacing w:line="240" w:lineRule="auto"/>
      </w:pPr>
      <w:r>
        <w:separator/>
      </w:r>
    </w:p>
  </w:footnote>
  <w:footnote w:type="continuationSeparator" w:id="0">
    <w:p w14:paraId="4BCF4C4F" w14:textId="77777777" w:rsidR="00AE5EA2" w:rsidRDefault="00AE5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E303" w14:textId="296C1526" w:rsidR="00413F74" w:rsidRDefault="00053DFD">
    <w:pPr>
      <w:pStyle w:val="Header"/>
    </w:pPr>
    <w:sdt>
      <w:sdtPr>
        <w:id w:val="1568531701"/>
        <w:placeholder>
          <w:docPart w:val="CE99EA7A971E4E459337D83C8CF98188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4F6EA8">
          <w:t>Thompson-Pelham</w:t>
        </w:r>
      </w:sdtContent>
    </w:sdt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D493" w14:textId="24D75396" w:rsidR="00413F74" w:rsidRDefault="00053DFD">
    <w:pPr>
      <w:pStyle w:val="Header"/>
    </w:pPr>
    <w:sdt>
      <w:sdtPr>
        <w:id w:val="-348181431"/>
        <w:placeholder>
          <w:docPart w:val="78923E9DEA573749A0A9FA97BF47E64D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4F6EA8">
          <w:t>Thompson-Pelham</w:t>
        </w:r>
      </w:sdtContent>
    </w:sdt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1B5787"/>
    <w:multiLevelType w:val="multilevel"/>
    <w:tmpl w:val="4572ABF8"/>
    <w:numStyleLink w:val="MLAOutline"/>
  </w:abstractNum>
  <w:num w:numId="1" w16cid:durableId="741222625">
    <w:abstractNumId w:val="9"/>
  </w:num>
  <w:num w:numId="2" w16cid:durableId="2090887344">
    <w:abstractNumId w:val="7"/>
  </w:num>
  <w:num w:numId="3" w16cid:durableId="578906337">
    <w:abstractNumId w:val="6"/>
  </w:num>
  <w:num w:numId="4" w16cid:durableId="491334157">
    <w:abstractNumId w:val="5"/>
  </w:num>
  <w:num w:numId="5" w16cid:durableId="923804492">
    <w:abstractNumId w:val="4"/>
  </w:num>
  <w:num w:numId="6" w16cid:durableId="73092163">
    <w:abstractNumId w:val="8"/>
  </w:num>
  <w:num w:numId="7" w16cid:durableId="1714883598">
    <w:abstractNumId w:val="3"/>
  </w:num>
  <w:num w:numId="8" w16cid:durableId="1499736357">
    <w:abstractNumId w:val="2"/>
  </w:num>
  <w:num w:numId="9" w16cid:durableId="1068040393">
    <w:abstractNumId w:val="1"/>
  </w:num>
  <w:num w:numId="10" w16cid:durableId="1776750483">
    <w:abstractNumId w:val="0"/>
  </w:num>
  <w:num w:numId="11" w16cid:durableId="382753841">
    <w:abstractNumId w:val="10"/>
  </w:num>
  <w:num w:numId="12" w16cid:durableId="303631405">
    <w:abstractNumId w:val="11"/>
  </w:num>
  <w:num w:numId="13" w16cid:durableId="1732271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2"/>
    <w:rsid w:val="000007F7"/>
    <w:rsid w:val="00413F74"/>
    <w:rsid w:val="00426A54"/>
    <w:rsid w:val="004A4D7A"/>
    <w:rsid w:val="004F6EA8"/>
    <w:rsid w:val="00531126"/>
    <w:rsid w:val="00A924CC"/>
    <w:rsid w:val="00AA3BAB"/>
    <w:rsid w:val="00AE5EA2"/>
    <w:rsid w:val="00D53C56"/>
    <w:rsid w:val="00D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E6EA"/>
  <w15:chartTrackingRefBased/>
  <w15:docId w15:val="{7F767030-FF34-A14F-9BB1-C9F2F78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F6EA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4C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akYMB5Rqq6s?si=5gRmOdW4C8cZpd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mc.ncbi.nlm.nih.gov/articles/PMC822819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q0-D8NRG7L4?si=tzs9JlwBQkuCrquJ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146/annurev-soc-060116-053622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dycynthrina/Library/Containers/com.microsoft.Word/Data/Library/Application%20Support/Microsoft/Office/16.0/DTS/en-US%7b392F29C8-84FB-AB47-AE84-F11F81B6C222%7d/%7b54847E9C-816B-9840-8FFB-C0AD93A64400%7dtf100020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99EA7A971E4E459337D83C8CF9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7A24-F525-B542-92AB-A1ABD7816486}"/>
      </w:docPartPr>
      <w:docPartBody>
        <w:p w:rsidR="008A7CB7" w:rsidRDefault="008A7CB7">
          <w:pPr>
            <w:pStyle w:val="CE99EA7A971E4E459337D83C8CF98188"/>
          </w:pPr>
          <w:r>
            <w:t>Row Heading</w:t>
          </w:r>
        </w:p>
      </w:docPartBody>
    </w:docPart>
    <w:docPart>
      <w:docPartPr>
        <w:name w:val="78923E9DEA573749A0A9FA97BF47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F6AF-A9AF-AB43-AB04-6C95AFAB0FC6}"/>
      </w:docPartPr>
      <w:docPartBody>
        <w:p w:rsidR="008A7CB7" w:rsidRDefault="008A7CB7">
          <w:pPr>
            <w:pStyle w:val="78923E9DEA573749A0A9FA97BF47E64D"/>
          </w:pPr>
          <w:r>
            <w:t>Row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7"/>
    <w:rsid w:val="008A7CB7"/>
    <w:rsid w:val="00D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CD6DF8BB1C154D9CF65FDFE2EE4C56">
    <w:name w:val="A6CD6DF8BB1C154D9CF65FDFE2EE4C56"/>
  </w:style>
  <w:style w:type="paragraph" w:customStyle="1" w:styleId="520CE68F5A1A8B4B86355968DBAC9952">
    <w:name w:val="520CE68F5A1A8B4B86355968DBAC9952"/>
  </w:style>
  <w:style w:type="paragraph" w:customStyle="1" w:styleId="EB262EE411C7A34DA1945B5B61E9CB46">
    <w:name w:val="EB262EE411C7A34DA1945B5B61E9CB46"/>
  </w:style>
  <w:style w:type="paragraph" w:customStyle="1" w:styleId="4331463667A1D44D8AAEB752A4C5AE65">
    <w:name w:val="4331463667A1D44D8AAEB752A4C5AE65"/>
  </w:style>
  <w:style w:type="paragraph" w:customStyle="1" w:styleId="D5E4516D2FBE1D4891FEEFF3FCF00249">
    <w:name w:val="D5E4516D2FBE1D4891FEEFF3FCF00249"/>
  </w:style>
  <w:style w:type="paragraph" w:customStyle="1" w:styleId="0A108B582B182348BDE7181166927A59">
    <w:name w:val="0A108B582B182348BDE7181166927A59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A2D132142141DE48AF5FEFAF9A7FEE73">
    <w:name w:val="A2D132142141DE48AF5FEFAF9A7FEE73"/>
  </w:style>
  <w:style w:type="paragraph" w:customStyle="1" w:styleId="C496E3DC4AD4A74B9851D479E43224BE">
    <w:name w:val="C496E3DC4AD4A74B9851D479E43224BE"/>
  </w:style>
  <w:style w:type="paragraph" w:customStyle="1" w:styleId="42319DCCD45DAF48A12C001B1B608621">
    <w:name w:val="42319DCCD45DAF48A12C001B1B608621"/>
  </w:style>
  <w:style w:type="paragraph" w:customStyle="1" w:styleId="4E084896DE40FD4194172CCCD968DE79">
    <w:name w:val="4E084896DE40FD4194172CCCD968DE79"/>
  </w:style>
  <w:style w:type="paragraph" w:customStyle="1" w:styleId="D1EF11FC4A636442AAAB1EDBA51B2053">
    <w:name w:val="D1EF11FC4A636442AAAB1EDBA51B2053"/>
  </w:style>
  <w:style w:type="paragraph" w:customStyle="1" w:styleId="92E1A99FE95029459F772F79863C8FDB">
    <w:name w:val="92E1A99FE95029459F772F79863C8FDB"/>
  </w:style>
  <w:style w:type="paragraph" w:customStyle="1" w:styleId="CE99EA7A971E4E459337D83C8CF98188">
    <w:name w:val="CE99EA7A971E4E459337D83C8CF98188"/>
  </w:style>
  <w:style w:type="paragraph" w:customStyle="1" w:styleId="78923E9DEA573749A0A9FA97BF47E64D">
    <w:name w:val="78923E9DEA573749A0A9FA97BF47E64D"/>
  </w:style>
  <w:style w:type="paragraph" w:customStyle="1" w:styleId="C958ABE2F59DD54B9A6450B0C6B4F88C">
    <w:name w:val="C958ABE2F59DD54B9A6450B0C6B4F88C"/>
  </w:style>
  <w:style w:type="paragraph" w:customStyle="1" w:styleId="AE3DFCF225EA2348AB959C587205CC21">
    <w:name w:val="AE3DFCF225EA2348AB959C587205CC21"/>
  </w:style>
  <w:style w:type="paragraph" w:customStyle="1" w:styleId="D8FFD57CF41C6946A50C95D0207DF426">
    <w:name w:val="D8FFD57CF41C6946A50C95D0207DF426"/>
  </w:style>
  <w:style w:type="paragraph" w:customStyle="1" w:styleId="D6D8D2FCEF6B894D9996A74D496D95C8">
    <w:name w:val="D6D8D2FCEF6B894D9996A74D496D95C8"/>
  </w:style>
  <w:style w:type="paragraph" w:customStyle="1" w:styleId="9DF6002B30070C48B40BD4A58071E030">
    <w:name w:val="9DF6002B30070C48B40BD4A58071E030"/>
  </w:style>
  <w:style w:type="paragraph" w:customStyle="1" w:styleId="02FFD558F62E1D42A0161775D2200F0D">
    <w:name w:val="02FFD558F62E1D42A0161775D2200F0D"/>
  </w:style>
  <w:style w:type="paragraph" w:customStyle="1" w:styleId="AD4CB596AE23404BA857EBEF004189C4">
    <w:name w:val="AD4CB596AE23404BA857EBEF004189C4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0171D9A4547C684EA051963048782A91">
    <w:name w:val="0171D9A4547C684EA051963048782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Thompson-Pelham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597082-B349-43B0-B21E-87F724ED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Paper.dotx</Template>
  <TotalTime>0</TotalTime>
  <Pages>2</Pages>
  <Words>195</Words>
  <Characters>903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Thompson Pelham, Iris</cp:lastModifiedBy>
  <cp:revision>2</cp:revision>
  <dcterms:created xsi:type="dcterms:W3CDTF">2025-04-14T22:03:00Z</dcterms:created>
  <dcterms:modified xsi:type="dcterms:W3CDTF">2025-04-14T22:03:00Z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