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askervville" w:cs="Baskervville" w:eastAsia="Baskervville" w:hAnsi="Baskervville"/>
          <w:b w:val="1"/>
          <w:sz w:val="28"/>
          <w:szCs w:val="28"/>
          <w:u w:val="single"/>
        </w:rPr>
      </w:pPr>
      <w:r w:rsidDel="00000000" w:rsidR="00000000" w:rsidRPr="00000000">
        <w:rPr>
          <w:rFonts w:ascii="Baskervville" w:cs="Baskervville" w:eastAsia="Baskervville" w:hAnsi="Baskervville"/>
          <w:b w:val="1"/>
          <w:sz w:val="28"/>
          <w:szCs w:val="28"/>
          <w:rtl w:val="0"/>
        </w:rPr>
        <w:t xml:space="preserve">Topic:</w:t>
      </w:r>
      <w:r w:rsidDel="00000000" w:rsidR="00000000" w:rsidRPr="00000000">
        <w:rPr>
          <w:rFonts w:ascii="Baskervville" w:cs="Baskervville" w:eastAsia="Baskervville" w:hAnsi="Baskervville"/>
          <w:sz w:val="28"/>
          <w:szCs w:val="28"/>
          <w:rtl w:val="0"/>
        </w:rPr>
        <w:t xml:space="preserve"> Decision Making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skervville" w:cs="Baskervville" w:eastAsia="Baskervville" w:hAnsi="Baskervville"/>
              </w:rPr>
            </w:pPr>
            <w:r w:rsidDel="00000000" w:rsidR="00000000" w:rsidRPr="00000000">
              <w:rPr>
                <w:rFonts w:ascii="Baskervville" w:cs="Baskervville" w:eastAsia="Baskervville" w:hAnsi="Baskervville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Baskervville" w:cs="Baskervville" w:eastAsia="Baskervville" w:hAnsi="Baskervville"/>
              </w:rPr>
            </w:pPr>
            <w:hyperlink r:id="rId6">
              <w:r w:rsidDel="00000000" w:rsidR="00000000" w:rsidRPr="00000000">
                <w:rPr>
                  <w:rFonts w:ascii="Baskervville" w:cs="Baskervville" w:eastAsia="Baskervville" w:hAnsi="Baskervville"/>
                  <w:color w:val="1155cc"/>
                  <w:u w:val="single"/>
                  <w:rtl w:val="0"/>
                </w:rPr>
                <w:t xml:space="preserve">https://www.umassd.edu/fycm/decision-making/process/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Baskervville" w:cs="Baskervville" w:eastAsia="Baskervville" w:hAnsi="Baskervvil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Baskervville" w:cs="Baskervville" w:eastAsia="Baskervville" w:hAnsi="Baskervville"/>
              </w:rPr>
            </w:pPr>
            <w:hyperlink r:id="rId7">
              <w:r w:rsidDel="00000000" w:rsidR="00000000" w:rsidRPr="00000000">
                <w:rPr>
                  <w:rFonts w:ascii="Baskervville" w:cs="Baskervville" w:eastAsia="Baskervville" w:hAnsi="Baskervville"/>
                  <w:color w:val="1155cc"/>
                  <w:u w:val="single"/>
                  <w:rtl w:val="0"/>
                </w:rPr>
                <w:t xml:space="preserve">https://en.wikipedia.org/wiki/Decision-making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skervville" w:cs="Baskervville" w:eastAsia="Baskervville" w:hAnsi="Baskervville"/>
              </w:rPr>
            </w:pPr>
            <w:r w:rsidDel="00000000" w:rsidR="00000000" w:rsidRPr="00000000">
              <w:rPr>
                <w:rFonts w:ascii="Baskervville" w:cs="Baskervville" w:eastAsia="Baskervville" w:hAnsi="Baskervville"/>
                <w:rtl w:val="0"/>
              </w:rPr>
              <w:t xml:space="preserve">Article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Baskervville" w:cs="Baskervville" w:eastAsia="Baskervville" w:hAnsi="Baskervville"/>
              </w:rPr>
            </w:pPr>
            <w:hyperlink r:id="rId8">
              <w:r w:rsidDel="00000000" w:rsidR="00000000" w:rsidRPr="00000000">
                <w:rPr>
                  <w:rFonts w:ascii="Baskervville" w:cs="Baskervville" w:eastAsia="Baskervville" w:hAnsi="Baskervville"/>
                  <w:color w:val="1155cc"/>
                  <w:u w:val="single"/>
                  <w:rtl w:val="0"/>
                </w:rPr>
                <w:t xml:space="preserve">https://hbr.org/1967/01/the-effective-decision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Baskervville" w:cs="Baskervville" w:eastAsia="Baskervville" w:hAnsi="Baskervvil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Baskervville" w:cs="Baskervville" w:eastAsia="Baskervville" w:hAnsi="Baskervville"/>
              </w:rPr>
            </w:pPr>
            <w:hyperlink r:id="rId9">
              <w:r w:rsidDel="00000000" w:rsidR="00000000" w:rsidRPr="00000000">
                <w:rPr>
                  <w:rFonts w:ascii="Baskervville" w:cs="Baskervville" w:eastAsia="Baskervville" w:hAnsi="Baskervville"/>
                  <w:color w:val="1155cc"/>
                  <w:u w:val="single"/>
                  <w:rtl w:val="0"/>
                </w:rPr>
                <w:t xml:space="preserve">https://jamesclear.com/decision-making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askervville" w:cs="Baskervville" w:eastAsia="Baskervville" w:hAnsi="Baskervville"/>
              </w:rPr>
            </w:pPr>
            <w:r w:rsidDel="00000000" w:rsidR="00000000" w:rsidRPr="00000000">
              <w:rPr>
                <w:rFonts w:ascii="Baskervville" w:cs="Baskervville" w:eastAsia="Baskervville" w:hAnsi="Baskervville"/>
                <w:rtl w:val="0"/>
              </w:rPr>
              <w:t xml:space="preserve">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Baskervville" w:cs="Baskervville" w:eastAsia="Baskervville" w:hAnsi="Baskervville"/>
              </w:rPr>
            </w:pPr>
            <w:hyperlink r:id="rId10">
              <w:r w:rsidDel="00000000" w:rsidR="00000000" w:rsidRPr="00000000">
                <w:rPr>
                  <w:rFonts w:ascii="Baskervville" w:cs="Baskervville" w:eastAsia="Baskervville" w:hAnsi="Baskervville"/>
                  <w:color w:val="1155cc"/>
                  <w:u w:val="single"/>
                  <w:rtl w:val="0"/>
                </w:rPr>
                <w:t xml:space="preserve">https://www.youtube.com/watch?v=BaQv7xvM7Y8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Baskervville" w:cs="Baskervville" w:eastAsia="Baskervville" w:hAnsi="Baskervvil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Baskervville" w:cs="Baskervville" w:eastAsia="Baskervville" w:hAnsi="Baskervville"/>
              </w:rPr>
            </w:pPr>
            <w:hyperlink r:id="rId11">
              <w:r w:rsidDel="00000000" w:rsidR="00000000" w:rsidRPr="00000000">
                <w:rPr>
                  <w:rFonts w:ascii="Baskervville" w:cs="Baskervville" w:eastAsia="Baskervville" w:hAnsi="Baskervville"/>
                  <w:color w:val="1155cc"/>
                  <w:u w:val="single"/>
                  <w:rtl w:val="0"/>
                </w:rPr>
                <w:t xml:space="preserve">https://www.youtube.com/watch?v=fHDy7Jzp-5I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Baskervville" w:cs="Baskervville" w:eastAsia="Baskervville" w:hAnsi="Baskervvill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skervville">
    <w:embedRegular w:fontKey="{00000000-0000-0000-0000-000000000000}" r:id="rId1" w:subsetted="0"/>
    <w:embe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fHDy7Jzp-5I" TargetMode="External"/><Relationship Id="rId10" Type="http://schemas.openxmlformats.org/officeDocument/2006/relationships/hyperlink" Target="https://www.youtube.com/watch?v=BaQv7xvM7Y8" TargetMode="External"/><Relationship Id="rId12" Type="http://schemas.openxmlformats.org/officeDocument/2006/relationships/header" Target="header1.xml"/><Relationship Id="rId9" Type="http://schemas.openxmlformats.org/officeDocument/2006/relationships/hyperlink" Target="https://jamesclear.com/decision-mak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massd.edu/fycm/decision-making/process/#:~:text=Decision%20making%20is%20the%20process,information%2C%20and%20assessing%20alternative%20resolutions" TargetMode="External"/><Relationship Id="rId7" Type="http://schemas.openxmlformats.org/officeDocument/2006/relationships/hyperlink" Target="https://en.wikipedia.org/wiki/Decision-making" TargetMode="External"/><Relationship Id="rId8" Type="http://schemas.openxmlformats.org/officeDocument/2006/relationships/hyperlink" Target="https://hbr.org/1967/01/the-effective-decis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skervville-regular.ttf"/><Relationship Id="rId2" Type="http://schemas.openxmlformats.org/officeDocument/2006/relationships/font" Target="fonts/Baskerv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